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C2" w:rsidRDefault="00D234A3" w:rsidP="00161CE9">
      <w:pPr>
        <w:spacing w:after="0"/>
        <w:jc w:val="both"/>
        <w:rPr>
          <w:lang w:val="en-US"/>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-156845</wp:posOffset>
                </wp:positionV>
                <wp:extent cx="5657850" cy="47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0" cy="47625"/>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5pt;margin-top:-12.35pt;width:445.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" strokecolor="#7030a0"/>
            </w:pict>
          </mc:Fallback>
        </mc:AlternateContent>
      </w:r>
    </w:p>
    <w:p w:rsidR="009A0C30" w:rsidRDefault="009A0C30" w:rsidP="00161CE9">
      <w:pPr>
        <w:spacing w:after="0"/>
        <w:jc w:val="both"/>
        <w:rPr>
          <w:lang w:val="en-US"/>
        </w:rPr>
      </w:pPr>
      <w:r>
        <w:rPr>
          <w:lang w:val="en-US"/>
        </w:rPr>
        <w:t>Women’s advocates, specialist domestic violence services, researchers and academics have identified critic</w:t>
      </w:r>
      <w:r w:rsidR="00A319EB">
        <w:rPr>
          <w:lang w:val="en-US"/>
        </w:rPr>
        <w:t>al issues affecting women</w:t>
      </w:r>
      <w:r>
        <w:rPr>
          <w:lang w:val="en-US"/>
        </w:rPr>
        <w:t xml:space="preserve"> and children who have experienced domestic violence and abuse in the</w:t>
      </w:r>
      <w:r w:rsidR="00A319EB">
        <w:rPr>
          <w:lang w:val="en-US"/>
        </w:rPr>
        <w:t>ir</w:t>
      </w:r>
      <w:r>
        <w:rPr>
          <w:lang w:val="en-US"/>
        </w:rPr>
        <w:t xml:space="preserve"> journey through the Australian Family Law system. </w:t>
      </w:r>
      <w:r w:rsidR="00A319EB">
        <w:rPr>
          <w:lang w:val="en-US"/>
        </w:rPr>
        <w:t xml:space="preserve">A growing body of knowledge persistently demonstrates that domestic violence is poorly responded to with outcomes that frequently leave women and children exposed and vulnerable to further abuse and psychological and emotional long term damage. </w:t>
      </w:r>
    </w:p>
    <w:p w:rsidR="005E245B" w:rsidRPr="005E245B" w:rsidRDefault="005E245B" w:rsidP="005E245B">
      <w:pPr>
        <w:pStyle w:val="ListParagraph"/>
        <w:ind w:left="1080"/>
        <w:jc w:val="both"/>
        <w:rPr>
          <w:rFonts w:cstheme="minorHAnsi"/>
        </w:rPr>
      </w:pPr>
    </w:p>
    <w:p w:rsidR="005E245B" w:rsidRDefault="005E245B" w:rsidP="005E245B">
      <w:pPr>
        <w:pStyle w:val="ListParagraph"/>
        <w:numPr>
          <w:ilvl w:val="0"/>
          <w:numId w:val="4"/>
        </w:numPr>
        <w:jc w:val="both"/>
        <w:rPr>
          <w:b/>
          <w:u w:val="single"/>
          <w:lang w:val="en-US"/>
        </w:rPr>
      </w:pPr>
      <w:r>
        <w:rPr>
          <w:b/>
          <w:u w:val="single"/>
          <w:lang w:val="en-US"/>
        </w:rPr>
        <w:t>Domestic Violence/Child Abuse in Family Law Matters</w:t>
      </w:r>
    </w:p>
    <w:p w:rsidR="005E245B" w:rsidRPr="005E245B" w:rsidRDefault="005E245B" w:rsidP="005E245B">
      <w:pPr>
        <w:pStyle w:val="ListParagraph"/>
        <w:ind w:left="360"/>
        <w:jc w:val="both"/>
        <w:rPr>
          <w:b/>
          <w:u w:val="single"/>
          <w:lang w:val="en-US"/>
        </w:rPr>
      </w:pPr>
    </w:p>
    <w:p w:rsidR="005E245B" w:rsidRPr="005E245B" w:rsidRDefault="005E245B" w:rsidP="00161CE9">
      <w:pPr>
        <w:pStyle w:val="ListParagraph"/>
        <w:numPr>
          <w:ilvl w:val="1"/>
          <w:numId w:val="4"/>
        </w:numPr>
        <w:ind w:left="360"/>
        <w:jc w:val="both"/>
        <w:rPr>
          <w:rFonts w:ascii="Calibri" w:eastAsia="Calibri" w:hAnsi="Calibri" w:cs="Times New Roman"/>
          <w:lang w:val="en-US"/>
        </w:rPr>
      </w:pPr>
      <w:r w:rsidRPr="005E245B">
        <w:rPr>
          <w:rFonts w:ascii="Calibri" w:eastAsia="Calibri" w:hAnsi="Calibri" w:cs="Times New Roman"/>
          <w:lang w:val="en-US"/>
        </w:rPr>
        <w:t>The research into allegations of violence in the family court by Moloney et al (2007) identified that in most cases involving allegations of violence or abuse there was no difference from the orders typical of cases where there was no abuse. That is, allegations of violence made NO DIFFERENCE to the outcome of the court hearing or the frequency of children’s contact with the violent parent. This not only empirically explodes the false argument that ‘women make false allegations for advantage in the family law system’, but it also illustrates the manifest failure of the family law system to fulfill its obligations to protect children and adults from abuse (See McInnes 2008, 2007a, 2004).</w:t>
      </w:r>
    </w:p>
    <w:p w:rsidR="005E245B" w:rsidRDefault="005E245B" w:rsidP="00161CE9">
      <w:pPr>
        <w:pStyle w:val="ListParagraph"/>
        <w:numPr>
          <w:ilvl w:val="1"/>
          <w:numId w:val="4"/>
        </w:numPr>
        <w:ind w:left="360"/>
        <w:jc w:val="both"/>
        <w:rPr>
          <w:rFonts w:cstheme="minorHAnsi"/>
        </w:rPr>
      </w:pPr>
      <w:r w:rsidRPr="005E245B">
        <w:rPr>
          <w:rFonts w:cstheme="minorHAnsi"/>
        </w:rPr>
        <w:t>It is now well-documented that family violence and safety concerns, mental health problems, and issues related to drug, alcohol, and other addictions feature frequently in families using Australia’s family law system (Kaspiew et al, 2009). Allegations of family violence and/or child abuse are raised in a majority of judicially determined cases (Kaspiew, 2005; Kaspiew et al, 2009; Moloney et al, 2007).</w:t>
      </w:r>
    </w:p>
    <w:p w:rsidR="00BA2178" w:rsidRPr="005E245B" w:rsidRDefault="00BA2178" w:rsidP="00161CE9">
      <w:pPr>
        <w:pStyle w:val="ListParagraph"/>
        <w:ind w:left="360"/>
        <w:rPr>
          <w:rFonts w:cstheme="minorHAnsi"/>
        </w:rPr>
      </w:pPr>
    </w:p>
    <w:p w:rsidR="00BA2178" w:rsidRPr="00BA2178" w:rsidRDefault="00BA2178" w:rsidP="00BA2178">
      <w:pPr>
        <w:pStyle w:val="ListParagraph"/>
        <w:numPr>
          <w:ilvl w:val="0"/>
          <w:numId w:val="4"/>
        </w:numPr>
        <w:rPr>
          <w:rFonts w:cstheme="minorHAnsi"/>
          <w:b/>
          <w:iCs/>
          <w:u w:val="single"/>
        </w:rPr>
      </w:pPr>
      <w:r w:rsidRPr="00BA2178">
        <w:rPr>
          <w:rFonts w:cstheme="minorHAnsi"/>
          <w:b/>
          <w:iCs/>
          <w:u w:val="single"/>
        </w:rPr>
        <w:t>Disclosure of violence and abuse.</w:t>
      </w:r>
    </w:p>
    <w:p w:rsidR="00BA2178" w:rsidRPr="00BA2178" w:rsidRDefault="00BA2178" w:rsidP="00BA2178">
      <w:pPr>
        <w:jc w:val="both"/>
        <w:rPr>
          <w:rFonts w:cstheme="minorHAnsi"/>
        </w:rPr>
      </w:pPr>
      <w:r>
        <w:rPr>
          <w:rFonts w:cstheme="minorHAnsi"/>
        </w:rPr>
        <w:t xml:space="preserve"> R</w:t>
      </w:r>
      <w:r w:rsidRPr="00BA2178">
        <w:rPr>
          <w:rFonts w:cstheme="minorHAnsi"/>
        </w:rPr>
        <w:t>esearch has consistently indicated that mothers have felt discouraged from disclosing family violence and child abuse concerns partly because of their belief that there is a legal starting point of shared time, so there is no point disclosing violence—particularly given problems of proof and the risk of being viewed as an ‘unfriendly parent’ (Bagshaw et al, 2010; Chisholm, 2009; Fehlberg et al, 2009; Kaspiew et al, 2009).</w:t>
      </w:r>
    </w:p>
    <w:p w:rsidR="00BA2178" w:rsidRPr="00BA2178" w:rsidRDefault="00BA2178" w:rsidP="00161CE9">
      <w:pPr>
        <w:pStyle w:val="ListParagraph"/>
        <w:numPr>
          <w:ilvl w:val="0"/>
          <w:numId w:val="7"/>
        </w:numPr>
        <w:jc w:val="both"/>
        <w:rPr>
          <w:rFonts w:cstheme="minorHAnsi"/>
        </w:rPr>
      </w:pPr>
      <w:r w:rsidRPr="00BA2178">
        <w:rPr>
          <w:rFonts w:cstheme="minorHAnsi"/>
        </w:rPr>
        <w:t xml:space="preserve">Evidence of a narrow (and suspicious) approach to stories of violence within the family law system, which has hampered women’s ability to raise their safety concerns.3131 R. Chisholm, </w:t>
      </w:r>
      <w:r w:rsidRPr="00BA2178">
        <w:rPr>
          <w:rFonts w:cstheme="minorHAnsi"/>
          <w:i/>
          <w:iCs/>
        </w:rPr>
        <w:t xml:space="preserve">Family Courts Violence Review </w:t>
      </w:r>
      <w:r w:rsidRPr="00BA2178">
        <w:rPr>
          <w:rFonts w:cstheme="minorHAnsi"/>
        </w:rPr>
        <w:t>(27 November 2009), at 103.</w:t>
      </w:r>
    </w:p>
    <w:p w:rsidR="00BA2178" w:rsidRDefault="00BA2178" w:rsidP="00161CE9">
      <w:pPr>
        <w:pStyle w:val="ListParagraph"/>
        <w:numPr>
          <w:ilvl w:val="0"/>
          <w:numId w:val="7"/>
        </w:numPr>
        <w:spacing w:line="240" w:lineRule="auto"/>
        <w:jc w:val="both"/>
        <w:rPr>
          <w:rFonts w:cstheme="minorHAnsi"/>
        </w:rPr>
      </w:pPr>
      <w:r w:rsidRPr="00BA2178">
        <w:rPr>
          <w:rFonts w:cstheme="minorHAnsi"/>
        </w:rPr>
        <w:t>Research of judicial decision-making - evidence of violent behaviour needs to meet a “stringent standard” of severity and corroboration before outcomes begin to look any different to cases in which there are no allegations of risk to the child, and it seems that family lawyers are well aware of these requirements.</w:t>
      </w:r>
    </w:p>
    <w:p w:rsidR="00D7109D" w:rsidRPr="00BA2178" w:rsidRDefault="00D7109D" w:rsidP="00D7109D">
      <w:pPr>
        <w:pStyle w:val="ListParagraph"/>
        <w:spacing w:line="240" w:lineRule="auto"/>
        <w:ind w:left="1080"/>
        <w:rPr>
          <w:rFonts w:cstheme="minorHAnsi"/>
        </w:rPr>
      </w:pPr>
    </w:p>
    <w:p w:rsidR="00D7109D" w:rsidRPr="00161CE9" w:rsidRDefault="00D7109D" w:rsidP="00D7109D">
      <w:pPr>
        <w:pStyle w:val="ListParagraph"/>
        <w:numPr>
          <w:ilvl w:val="0"/>
          <w:numId w:val="4"/>
        </w:numPr>
        <w:spacing w:line="240" w:lineRule="auto"/>
        <w:rPr>
          <w:rFonts w:cstheme="minorHAnsi"/>
          <w:b/>
          <w:bCs/>
          <w:u w:val="single"/>
        </w:rPr>
      </w:pPr>
      <w:r w:rsidRPr="00161CE9">
        <w:rPr>
          <w:rFonts w:cstheme="minorHAnsi"/>
          <w:b/>
          <w:bCs/>
          <w:u w:val="single"/>
        </w:rPr>
        <w:t>Common beliefs that shaped responses to mothers’ efforts to achieve safety (Laing 2010)</w:t>
      </w:r>
    </w:p>
    <w:p w:rsidR="00D7109D" w:rsidRPr="00D7109D" w:rsidRDefault="00D7109D" w:rsidP="00D7109D">
      <w:pPr>
        <w:spacing w:line="240" w:lineRule="auto"/>
        <w:jc w:val="both"/>
        <w:rPr>
          <w:rFonts w:cstheme="minorHAnsi"/>
        </w:rPr>
      </w:pPr>
      <w:r w:rsidRPr="00D7109D">
        <w:rPr>
          <w:rFonts w:cstheme="minorHAnsi"/>
        </w:rPr>
        <w:t xml:space="preserve">Layered over this systemic complexity was a range of beliefs about women, allegations of abuse and family law and about the appropriate form of post separating parenting that appeared to shape a lens through which women’s concerns about safety were viewed. This lens was applied, not solely in </w:t>
      </w:r>
      <w:r w:rsidRPr="00D7109D">
        <w:rPr>
          <w:rFonts w:cstheme="minorHAnsi"/>
        </w:rPr>
        <w:lastRenderedPageBreak/>
        <w:t>the family law arena but also in the wider domestic violence and child protection service networks once the context of separation and family law was identified.</w:t>
      </w:r>
    </w:p>
    <w:p w:rsidR="005E245B" w:rsidRPr="00A319EB" w:rsidRDefault="00D7109D" w:rsidP="00A319EB">
      <w:pPr>
        <w:spacing w:line="240" w:lineRule="auto"/>
        <w:jc w:val="both"/>
        <w:rPr>
          <w:rFonts w:cstheme="minorHAnsi"/>
        </w:rPr>
      </w:pPr>
      <w:r w:rsidRPr="00D7109D">
        <w:rPr>
          <w:rFonts w:cstheme="minorHAnsi"/>
        </w:rPr>
        <w:t>The common beliefs that shaped this lens were</w:t>
      </w:r>
      <w:r w:rsidR="00A319EB">
        <w:rPr>
          <w:rFonts w:cstheme="minorHAnsi"/>
        </w:rPr>
        <w:t xml:space="preserve">: </w:t>
      </w:r>
      <w:r w:rsidRPr="00A319EB">
        <w:rPr>
          <w:rFonts w:cstheme="minorHAnsi"/>
        </w:rPr>
        <w:t>that children need a relationship with their fathers (even in a context of abuse and violence</w:t>
      </w:r>
      <w:r w:rsidR="00A319EB">
        <w:rPr>
          <w:rFonts w:cstheme="minorHAnsi"/>
        </w:rPr>
        <w:t xml:space="preserve">), </w:t>
      </w:r>
      <w:r w:rsidRPr="00A319EB">
        <w:rPr>
          <w:rFonts w:cstheme="minorHAnsi"/>
        </w:rPr>
        <w:t xml:space="preserve"> women fabricate allegations of child abuse and domestic violence</w:t>
      </w:r>
      <w:r w:rsidR="00A319EB">
        <w:rPr>
          <w:rFonts w:cstheme="minorHAnsi"/>
        </w:rPr>
        <w:t xml:space="preserve">; </w:t>
      </w:r>
      <w:r w:rsidRPr="00A319EB">
        <w:rPr>
          <w:rFonts w:cstheme="minorHAnsi"/>
        </w:rPr>
        <w:t>mothers attempt to stop contact, including by alienating children from fathers</w:t>
      </w:r>
      <w:r w:rsidR="00A319EB">
        <w:rPr>
          <w:rFonts w:cstheme="minorHAnsi"/>
        </w:rPr>
        <w:t>,</w:t>
      </w:r>
      <w:r w:rsidRPr="00A319EB">
        <w:rPr>
          <w:rFonts w:cstheme="minorHAnsi"/>
        </w:rPr>
        <w:t xml:space="preserve"> women should not raise allegations of violence and abuse in the family law syste</w:t>
      </w:r>
      <w:r w:rsidR="00A319EB">
        <w:rPr>
          <w:rFonts w:cstheme="minorHAnsi"/>
        </w:rPr>
        <w:t xml:space="preserve">m and </w:t>
      </w:r>
      <w:r w:rsidRPr="00A319EB">
        <w:rPr>
          <w:rFonts w:cstheme="minorHAnsi"/>
        </w:rPr>
        <w:t>that shared care or at least some contact is inevitable, no matter what violence or abuse has occurred prior to separation and this can be negotiated.</w:t>
      </w:r>
    </w:p>
    <w:p w:rsidR="006C4C27" w:rsidRPr="006C4C27" w:rsidRDefault="006C4C27" w:rsidP="006C4C27">
      <w:pPr>
        <w:spacing w:line="240" w:lineRule="auto"/>
        <w:jc w:val="both"/>
        <w:rPr>
          <w:rFonts w:cstheme="minorHAnsi"/>
        </w:rPr>
      </w:pPr>
      <w:r w:rsidRPr="006C4C27">
        <w:rPr>
          <w:rFonts w:cstheme="minorHAnsi"/>
        </w:rPr>
        <w:t>The current family law system contributes to homelessness outcomes amongst separating parents – particularly mothers with violent and abusive ex-partners. The push for increased shared parenting arrangements has the following impacts:</w:t>
      </w:r>
    </w:p>
    <w:p w:rsidR="006C4C27" w:rsidRPr="006C4C27" w:rsidRDefault="006C4C27" w:rsidP="006C4C27">
      <w:pPr>
        <w:numPr>
          <w:ilvl w:val="0"/>
          <w:numId w:val="5"/>
        </w:numPr>
        <w:spacing w:after="0" w:line="240" w:lineRule="auto"/>
        <w:ind w:left="714" w:hanging="357"/>
        <w:jc w:val="both"/>
        <w:rPr>
          <w:rFonts w:cstheme="minorHAnsi"/>
        </w:rPr>
      </w:pPr>
      <w:r w:rsidRPr="006C4C27">
        <w:rPr>
          <w:rFonts w:cstheme="minorHAnsi"/>
        </w:rPr>
        <w:t xml:space="preserve">Restricts mothers’ capacity to move away from stalking and harassment; </w:t>
      </w:r>
    </w:p>
    <w:p w:rsidR="006C4C27" w:rsidRPr="006C4C27" w:rsidRDefault="006C4C27" w:rsidP="006C4C27">
      <w:pPr>
        <w:numPr>
          <w:ilvl w:val="0"/>
          <w:numId w:val="5"/>
        </w:numPr>
        <w:spacing w:after="0" w:line="240" w:lineRule="auto"/>
        <w:ind w:left="714" w:hanging="357"/>
        <w:jc w:val="both"/>
        <w:rPr>
          <w:rFonts w:cstheme="minorHAnsi"/>
        </w:rPr>
      </w:pPr>
      <w:r w:rsidRPr="006C4C27">
        <w:rPr>
          <w:rFonts w:cstheme="minorHAnsi"/>
        </w:rPr>
        <w:t>Prevents mothers from moving to better living locations and housing;</w:t>
      </w:r>
    </w:p>
    <w:p w:rsidR="006C4C27" w:rsidRPr="006C4C27" w:rsidRDefault="006C4C27" w:rsidP="006C4C27">
      <w:pPr>
        <w:numPr>
          <w:ilvl w:val="0"/>
          <w:numId w:val="5"/>
        </w:numPr>
        <w:spacing w:after="0" w:line="240" w:lineRule="auto"/>
        <w:ind w:left="714" w:hanging="357"/>
        <w:jc w:val="both"/>
        <w:rPr>
          <w:rFonts w:cstheme="minorHAnsi"/>
        </w:rPr>
      </w:pPr>
      <w:r w:rsidRPr="006C4C27">
        <w:rPr>
          <w:rFonts w:cstheme="minorHAnsi"/>
        </w:rPr>
        <w:t>Forces mothers who move to be near supports to go back</w:t>
      </w:r>
      <w:r>
        <w:rPr>
          <w:rFonts w:cstheme="minorHAnsi"/>
        </w:rPr>
        <w:t xml:space="preserve"> to live in cl</w:t>
      </w:r>
      <w:r w:rsidR="00223064">
        <w:rPr>
          <w:rFonts w:cstheme="minorHAnsi"/>
        </w:rPr>
        <w:t xml:space="preserve">ose proximity to the abuser- </w:t>
      </w:r>
      <w:r>
        <w:rPr>
          <w:rFonts w:cstheme="minorHAnsi"/>
        </w:rPr>
        <w:t>often with little or no support networks</w:t>
      </w:r>
      <w:r w:rsidRPr="006C4C27">
        <w:rPr>
          <w:rFonts w:cstheme="minorHAnsi"/>
        </w:rPr>
        <w:t>;</w:t>
      </w:r>
    </w:p>
    <w:p w:rsidR="006C4C27" w:rsidRPr="006C4C27" w:rsidRDefault="006C4C27" w:rsidP="006C4C27">
      <w:pPr>
        <w:numPr>
          <w:ilvl w:val="0"/>
          <w:numId w:val="5"/>
        </w:numPr>
        <w:spacing w:after="0" w:line="240" w:lineRule="auto"/>
        <w:ind w:left="714" w:hanging="357"/>
        <w:jc w:val="both"/>
        <w:rPr>
          <w:rFonts w:cstheme="minorHAnsi"/>
        </w:rPr>
      </w:pPr>
      <w:r w:rsidRPr="006C4C27">
        <w:rPr>
          <w:rFonts w:cstheme="minorHAnsi"/>
        </w:rPr>
        <w:t>Forces mothers into emergency accommodation for safety;</w:t>
      </w:r>
    </w:p>
    <w:p w:rsidR="006C4C27" w:rsidRPr="006C4C27" w:rsidRDefault="006C4C27" w:rsidP="006C4C27">
      <w:pPr>
        <w:numPr>
          <w:ilvl w:val="0"/>
          <w:numId w:val="5"/>
        </w:numPr>
        <w:spacing w:after="0" w:line="240" w:lineRule="auto"/>
        <w:ind w:left="714" w:hanging="357"/>
        <w:jc w:val="both"/>
        <w:rPr>
          <w:rFonts w:cstheme="minorHAnsi"/>
        </w:rPr>
      </w:pPr>
      <w:r w:rsidRPr="006C4C27">
        <w:rPr>
          <w:rFonts w:cstheme="minorHAnsi"/>
        </w:rPr>
        <w:t>Induces mothers to escape into hiding and constant moves;</w:t>
      </w:r>
    </w:p>
    <w:p w:rsidR="006C4C27" w:rsidRPr="006C4C27" w:rsidRDefault="006C4C27" w:rsidP="006C4C27">
      <w:pPr>
        <w:numPr>
          <w:ilvl w:val="0"/>
          <w:numId w:val="5"/>
        </w:numPr>
        <w:spacing w:after="0" w:line="240" w:lineRule="auto"/>
        <w:ind w:left="714" w:hanging="357"/>
        <w:jc w:val="both"/>
        <w:rPr>
          <w:rFonts w:cstheme="minorHAnsi"/>
        </w:rPr>
      </w:pPr>
      <w:r>
        <w:rPr>
          <w:rFonts w:cstheme="minorHAnsi"/>
        </w:rPr>
        <w:t xml:space="preserve">Exposes mothers </w:t>
      </w:r>
      <w:r w:rsidRPr="006C4C27">
        <w:rPr>
          <w:rFonts w:cstheme="minorHAnsi"/>
        </w:rPr>
        <w:t xml:space="preserve"> to property theft and damage;</w:t>
      </w:r>
    </w:p>
    <w:p w:rsidR="00D7109D" w:rsidRDefault="006C4C27" w:rsidP="00D7109D">
      <w:pPr>
        <w:numPr>
          <w:ilvl w:val="0"/>
          <w:numId w:val="5"/>
        </w:numPr>
        <w:spacing w:after="0" w:line="240" w:lineRule="auto"/>
        <w:ind w:left="714" w:hanging="357"/>
        <w:jc w:val="both"/>
        <w:rPr>
          <w:rFonts w:cstheme="minorHAnsi"/>
        </w:rPr>
      </w:pPr>
      <w:r w:rsidRPr="006C4C27">
        <w:rPr>
          <w:rFonts w:cstheme="minorHAnsi"/>
        </w:rPr>
        <w:t>Allows abusive partners to control mortgage and property and spend partnership funds and use financial control as leverage against mothers</w:t>
      </w:r>
    </w:p>
    <w:p w:rsidR="00161CE9" w:rsidRDefault="00161CE9" w:rsidP="00161CE9">
      <w:pPr>
        <w:spacing w:after="0" w:line="240" w:lineRule="auto"/>
        <w:ind w:left="714"/>
        <w:jc w:val="both"/>
        <w:rPr>
          <w:rFonts w:cstheme="minorHAnsi"/>
        </w:rPr>
      </w:pPr>
    </w:p>
    <w:p w:rsidR="00161CE9" w:rsidRPr="00161CE9" w:rsidRDefault="00161CE9" w:rsidP="00161CE9">
      <w:pPr>
        <w:pStyle w:val="ListParagraph"/>
        <w:numPr>
          <w:ilvl w:val="0"/>
          <w:numId w:val="4"/>
        </w:numPr>
        <w:spacing w:after="0" w:line="240" w:lineRule="auto"/>
        <w:jc w:val="both"/>
        <w:rPr>
          <w:rFonts w:cstheme="minorHAnsi"/>
          <w:b/>
          <w:u w:val="single"/>
        </w:rPr>
      </w:pPr>
      <w:r w:rsidRPr="00161CE9">
        <w:rPr>
          <w:b/>
          <w:u w:val="single"/>
          <w:lang w:val="en-US"/>
        </w:rPr>
        <w:t>Shared Care</w:t>
      </w:r>
      <w:r w:rsidRPr="00161CE9">
        <w:rPr>
          <w:rFonts w:cstheme="minorHAnsi"/>
          <w:b/>
          <w:u w:val="single"/>
        </w:rPr>
        <w:t xml:space="preserve">  </w:t>
      </w:r>
    </w:p>
    <w:p w:rsidR="00161CE9" w:rsidRPr="005E245B" w:rsidRDefault="00161CE9" w:rsidP="00161CE9">
      <w:pPr>
        <w:pStyle w:val="ListParagraph"/>
        <w:spacing w:after="0" w:line="240" w:lineRule="auto"/>
        <w:ind w:left="357"/>
        <w:jc w:val="both"/>
        <w:rPr>
          <w:rFonts w:cstheme="minorHAnsi"/>
          <w:b/>
          <w:u w:val="single"/>
        </w:rPr>
      </w:pPr>
    </w:p>
    <w:p w:rsidR="00161CE9" w:rsidRDefault="00161CE9" w:rsidP="00161CE9">
      <w:pPr>
        <w:pStyle w:val="ListParagraph"/>
        <w:numPr>
          <w:ilvl w:val="1"/>
          <w:numId w:val="5"/>
        </w:numPr>
        <w:jc w:val="both"/>
        <w:rPr>
          <w:rFonts w:cstheme="minorHAnsi"/>
        </w:rPr>
      </w:pPr>
      <w:r w:rsidRPr="005E245B">
        <w:rPr>
          <w:rFonts w:cstheme="minorHAnsi"/>
        </w:rPr>
        <w:t xml:space="preserve">Research </w:t>
      </w:r>
      <w:r>
        <w:rPr>
          <w:rFonts w:cstheme="minorHAnsi"/>
        </w:rPr>
        <w:t xml:space="preserve">indicates </w:t>
      </w:r>
      <w:r w:rsidRPr="005E245B">
        <w:rPr>
          <w:rFonts w:cstheme="minorHAnsi"/>
        </w:rPr>
        <w:t>shared care is more risky for children than other arrangements where there are safety concerns, high ongoing parental conflict, and for children younger than 4 years.</w:t>
      </w:r>
    </w:p>
    <w:p w:rsidR="00161CE9" w:rsidRPr="005E245B" w:rsidRDefault="00161CE9" w:rsidP="00161CE9">
      <w:pPr>
        <w:pStyle w:val="ListParagraph"/>
        <w:numPr>
          <w:ilvl w:val="1"/>
          <w:numId w:val="5"/>
        </w:numPr>
        <w:jc w:val="both"/>
        <w:rPr>
          <w:rFonts w:cstheme="minorHAnsi"/>
        </w:rPr>
      </w:pPr>
      <w:r>
        <w:t>W</w:t>
      </w:r>
      <w:r w:rsidRPr="005E245B">
        <w:t>idespread misunderstanding of the law, leading many fathers to believe that they have a right to shared time and many mothers to believe that they cannot raise issues relevant to children’s best interests, especially family violence.</w:t>
      </w:r>
    </w:p>
    <w:p w:rsidR="00161CE9" w:rsidRDefault="00161CE9" w:rsidP="00161CE9">
      <w:pPr>
        <w:pStyle w:val="ListParagraph"/>
        <w:numPr>
          <w:ilvl w:val="1"/>
          <w:numId w:val="5"/>
        </w:numPr>
        <w:jc w:val="both"/>
        <w:rPr>
          <w:rFonts w:cstheme="minorHAnsi"/>
        </w:rPr>
      </w:pPr>
      <w:r w:rsidRPr="005E245B">
        <w:rPr>
          <w:rFonts w:cstheme="minorHAnsi"/>
        </w:rPr>
        <w:t>Shared time arrangements present particular risks for children when mothers express ongoing ‘safety concerns’, where there is high ongoing parental conflict and when children are very young—or some combination of these.</w:t>
      </w:r>
    </w:p>
    <w:p w:rsidR="00161CE9" w:rsidRPr="005E245B" w:rsidRDefault="00161CE9" w:rsidP="00161CE9">
      <w:pPr>
        <w:pStyle w:val="ListParagraph"/>
        <w:numPr>
          <w:ilvl w:val="1"/>
          <w:numId w:val="5"/>
        </w:numPr>
        <w:jc w:val="both"/>
        <w:rPr>
          <w:rFonts w:cstheme="minorHAnsi"/>
        </w:rPr>
      </w:pPr>
      <w:r w:rsidRPr="005E245B">
        <w:rPr>
          <w:rFonts w:cstheme="minorHAnsi"/>
        </w:rPr>
        <w:t>Where mothers report safety concerns, child well-being is lower regardless of the care arrangement, but that the position is worse for children in shared time arrangements than in more traditional contact arrangements (Kaspiew et al, 2009).</w:t>
      </w:r>
    </w:p>
    <w:p w:rsidR="00161CE9" w:rsidRPr="00161CE9" w:rsidRDefault="00161CE9" w:rsidP="009D1463">
      <w:pPr>
        <w:spacing w:after="0" w:line="240" w:lineRule="auto"/>
        <w:ind w:left="9"/>
        <w:jc w:val="both"/>
        <w:rPr>
          <w:rFonts w:cstheme="minorHAnsi"/>
          <w:b/>
          <w:u w:val="single"/>
        </w:rPr>
      </w:pPr>
      <w:r w:rsidRPr="00161CE9">
        <w:rPr>
          <w:rFonts w:cstheme="minorHAnsi"/>
          <w:b/>
          <w:u w:val="single"/>
        </w:rPr>
        <w:t>A SERIOUS EMERGING ISSUE</w:t>
      </w:r>
    </w:p>
    <w:p w:rsidR="00161CE9" w:rsidRDefault="00161CE9" w:rsidP="009D1463">
      <w:pPr>
        <w:spacing w:after="0" w:line="240" w:lineRule="auto"/>
        <w:jc w:val="both"/>
        <w:rPr>
          <w:rFonts w:cstheme="minorHAnsi"/>
        </w:rPr>
      </w:pPr>
    </w:p>
    <w:p w:rsidR="006C4C27" w:rsidRDefault="007D4A16" w:rsidP="009D1463">
      <w:pPr>
        <w:spacing w:after="0"/>
        <w:jc w:val="both"/>
        <w:rPr>
          <w:lang w:val="en-US"/>
        </w:rPr>
      </w:pPr>
      <w:r>
        <w:rPr>
          <w:lang w:val="en-US"/>
        </w:rPr>
        <w:t>Women affected by domestic violence</w:t>
      </w:r>
      <w:r w:rsidR="00161CE9">
        <w:rPr>
          <w:lang w:val="en-US"/>
        </w:rPr>
        <w:t xml:space="preserve"> </w:t>
      </w:r>
      <w:r>
        <w:rPr>
          <w:lang w:val="en-US"/>
        </w:rPr>
        <w:t>increasingly</w:t>
      </w:r>
      <w:r w:rsidR="00223064">
        <w:rPr>
          <w:lang w:val="en-US"/>
        </w:rPr>
        <w:t xml:space="preserve"> </w:t>
      </w:r>
      <w:r>
        <w:rPr>
          <w:lang w:val="en-US"/>
        </w:rPr>
        <w:t>report fear and anxiety in the course of</w:t>
      </w:r>
      <w:r w:rsidR="00161CE9">
        <w:rPr>
          <w:lang w:val="en-US"/>
        </w:rPr>
        <w:t xml:space="preserve"> negotiating the Australian Family Law system </w:t>
      </w:r>
      <w:r w:rsidR="009D1463">
        <w:rPr>
          <w:lang w:val="en-US"/>
        </w:rPr>
        <w:t xml:space="preserve">in its present form </w:t>
      </w:r>
      <w:r w:rsidR="00161CE9">
        <w:rPr>
          <w:lang w:val="en-US"/>
        </w:rPr>
        <w:t xml:space="preserve">which </w:t>
      </w:r>
      <w:r>
        <w:rPr>
          <w:lang w:val="en-US"/>
        </w:rPr>
        <w:t xml:space="preserve">frequently </w:t>
      </w:r>
      <w:r w:rsidR="00161CE9">
        <w:rPr>
          <w:lang w:val="en-US"/>
        </w:rPr>
        <w:t xml:space="preserve">leaves them unsafe and </w:t>
      </w:r>
      <w:r w:rsidR="009D1463">
        <w:rPr>
          <w:lang w:val="en-US"/>
        </w:rPr>
        <w:t xml:space="preserve">exposed to ongoing and often escalating violence and </w:t>
      </w:r>
      <w:r w:rsidR="00161CE9">
        <w:rPr>
          <w:lang w:val="en-US"/>
        </w:rPr>
        <w:t xml:space="preserve">their children vulnerable to further physical and/or sexual abuse. </w:t>
      </w:r>
    </w:p>
    <w:p w:rsidR="00161CE9" w:rsidRPr="006C4C27" w:rsidRDefault="00161CE9" w:rsidP="00D7109D">
      <w:pPr>
        <w:jc w:val="both"/>
        <w:rPr>
          <w:lang w:val="en-US"/>
        </w:rPr>
      </w:pPr>
    </w:p>
    <w:sectPr w:rsidR="00161CE9" w:rsidRPr="006C4C27" w:rsidSect="007A1E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20" w:rsidRDefault="00DB1820" w:rsidP="009A0C30">
      <w:pPr>
        <w:spacing w:after="0" w:line="240" w:lineRule="auto"/>
      </w:pPr>
      <w:r>
        <w:separator/>
      </w:r>
    </w:p>
  </w:endnote>
  <w:endnote w:type="continuationSeparator" w:id="0">
    <w:p w:rsidR="00DB1820" w:rsidRDefault="00DB1820" w:rsidP="009A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270"/>
      <w:docPartObj>
        <w:docPartGallery w:val="Page Numbers (Bottom of Page)"/>
        <w:docPartUnique/>
      </w:docPartObj>
    </w:sdtPr>
    <w:sdtEndPr/>
    <w:sdtContent>
      <w:p w:rsidR="00A319EB" w:rsidRDefault="00DB1820">
        <w:pPr>
          <w:pStyle w:val="Footer"/>
          <w:jc w:val="right"/>
        </w:pPr>
        <w:r>
          <w:fldChar w:fldCharType="begin"/>
        </w:r>
        <w:r>
          <w:instrText xml:space="preserve"> PAGE   \* MERGEFORMAT </w:instrText>
        </w:r>
        <w:r>
          <w:fldChar w:fldCharType="separate"/>
        </w:r>
        <w:r w:rsidR="00D234A3">
          <w:rPr>
            <w:noProof/>
          </w:rPr>
          <w:t>1</w:t>
        </w:r>
        <w:r>
          <w:rPr>
            <w:noProof/>
          </w:rPr>
          <w:fldChar w:fldCharType="end"/>
        </w:r>
      </w:p>
    </w:sdtContent>
  </w:sdt>
  <w:p w:rsidR="00A319EB" w:rsidRDefault="00A31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20" w:rsidRDefault="00DB1820" w:rsidP="009A0C30">
      <w:pPr>
        <w:spacing w:after="0" w:line="240" w:lineRule="auto"/>
      </w:pPr>
      <w:r>
        <w:separator/>
      </w:r>
    </w:p>
  </w:footnote>
  <w:footnote w:type="continuationSeparator" w:id="0">
    <w:p w:rsidR="00DB1820" w:rsidRDefault="00DB1820" w:rsidP="009A0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30" w:rsidRDefault="009A0C30" w:rsidP="009A0C30">
    <w:pPr>
      <w:pStyle w:val="Header"/>
      <w:jc w:val="center"/>
    </w:pPr>
    <w:r>
      <w:t>Special UN Rapporteur, Sydney Round table April 10</w:t>
    </w:r>
    <w:r w:rsidRPr="009A0C30">
      <w:rPr>
        <w:vertAlign w:val="superscript"/>
      </w:rPr>
      <w:t>th</w:t>
    </w:r>
    <w:r>
      <w:t xml:space="preserve"> 2012</w:t>
    </w:r>
  </w:p>
  <w:p w:rsidR="009A0C30" w:rsidRDefault="009A0C30" w:rsidP="009A0C30">
    <w:pPr>
      <w:pStyle w:val="Header"/>
      <w:jc w:val="center"/>
    </w:pPr>
    <w:r>
      <w:t>Domestic Violence &amp; Issues in Family Law</w:t>
    </w:r>
  </w:p>
  <w:p w:rsidR="009A0C30" w:rsidRDefault="009A0C30" w:rsidP="009A0C30">
    <w:pPr>
      <w:pStyle w:val="Header"/>
      <w:jc w:val="center"/>
      <w:rPr>
        <w:sz w:val="20"/>
        <w:szCs w:val="20"/>
      </w:rPr>
    </w:pPr>
    <w:r w:rsidRPr="009A0C30">
      <w:rPr>
        <w:sz w:val="20"/>
        <w:szCs w:val="20"/>
      </w:rPr>
      <w:t xml:space="preserve">Ms Betty Green on behalf of NSW Domestic Violence Committee Coalition, </w:t>
    </w:r>
  </w:p>
  <w:p w:rsidR="009A0C30" w:rsidRPr="009A0C30" w:rsidRDefault="009A0C30" w:rsidP="009A0C30">
    <w:pPr>
      <w:pStyle w:val="Header"/>
      <w:jc w:val="center"/>
      <w:rPr>
        <w:i/>
        <w:sz w:val="20"/>
        <w:szCs w:val="20"/>
      </w:rPr>
    </w:pPr>
    <w:r w:rsidRPr="009A0C30">
      <w:rPr>
        <w:sz w:val="20"/>
        <w:szCs w:val="20"/>
      </w:rPr>
      <w:t xml:space="preserve">WEAVE </w:t>
    </w:r>
    <w:r w:rsidRPr="009A0C30">
      <w:rPr>
        <w:i/>
        <w:sz w:val="20"/>
        <w:szCs w:val="20"/>
      </w:rPr>
      <w:t>(Women Everywhere Advocating Violence Elimination)</w:t>
    </w:r>
  </w:p>
  <w:p w:rsidR="009A0C30" w:rsidRDefault="009A0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42"/>
    <w:multiLevelType w:val="hybridMultilevel"/>
    <w:tmpl w:val="A8960930"/>
    <w:lvl w:ilvl="0" w:tplc="4E64BC1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9D67546"/>
    <w:multiLevelType w:val="hybridMultilevel"/>
    <w:tmpl w:val="BCE6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85037D"/>
    <w:multiLevelType w:val="hybridMultilevel"/>
    <w:tmpl w:val="6D108E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4BE6970"/>
    <w:multiLevelType w:val="hybridMultilevel"/>
    <w:tmpl w:val="8E560C0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DAE8AC8A">
      <w:numFmt w:val="bullet"/>
      <w:lvlText w:val="•"/>
      <w:lvlJc w:val="left"/>
      <w:pPr>
        <w:ind w:left="2520" w:hanging="360"/>
      </w:pPr>
      <w:rPr>
        <w:rFonts w:ascii="Calibri" w:eastAsiaTheme="minorHAnsi" w:hAnsi="Calibri" w:cstheme="minorHAnsi"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59C2D5A"/>
    <w:multiLevelType w:val="hybridMultilevel"/>
    <w:tmpl w:val="3F004E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A584D6A"/>
    <w:multiLevelType w:val="hybridMultilevel"/>
    <w:tmpl w:val="50EE461C"/>
    <w:lvl w:ilvl="0" w:tplc="0F9ACA6E">
      <w:start w:val="1"/>
      <w:numFmt w:val="bullet"/>
      <w:lvlText w:val="•"/>
      <w:lvlJc w:val="left"/>
      <w:pPr>
        <w:tabs>
          <w:tab w:val="num" w:pos="-351"/>
        </w:tabs>
        <w:ind w:left="-351" w:hanging="360"/>
      </w:pPr>
      <w:rPr>
        <w:rFonts w:ascii="Arial" w:hAnsi="Arial" w:hint="default"/>
      </w:rPr>
    </w:lvl>
    <w:lvl w:ilvl="1" w:tplc="6726BB86">
      <w:start w:val="1"/>
      <w:numFmt w:val="bullet"/>
      <w:lvlText w:val="•"/>
      <w:lvlJc w:val="left"/>
      <w:pPr>
        <w:tabs>
          <w:tab w:val="num" w:pos="369"/>
        </w:tabs>
        <w:ind w:left="369" w:hanging="360"/>
      </w:pPr>
      <w:rPr>
        <w:rFonts w:ascii="Arial" w:hAnsi="Arial" w:hint="default"/>
      </w:rPr>
    </w:lvl>
    <w:lvl w:ilvl="2" w:tplc="93DCD11A" w:tentative="1">
      <w:start w:val="1"/>
      <w:numFmt w:val="bullet"/>
      <w:lvlText w:val="•"/>
      <w:lvlJc w:val="left"/>
      <w:pPr>
        <w:tabs>
          <w:tab w:val="num" w:pos="1089"/>
        </w:tabs>
        <w:ind w:left="1089" w:hanging="360"/>
      </w:pPr>
      <w:rPr>
        <w:rFonts w:ascii="Arial" w:hAnsi="Arial" w:hint="default"/>
      </w:rPr>
    </w:lvl>
    <w:lvl w:ilvl="3" w:tplc="61902A6E" w:tentative="1">
      <w:start w:val="1"/>
      <w:numFmt w:val="bullet"/>
      <w:lvlText w:val="•"/>
      <w:lvlJc w:val="left"/>
      <w:pPr>
        <w:tabs>
          <w:tab w:val="num" w:pos="1809"/>
        </w:tabs>
        <w:ind w:left="1809" w:hanging="360"/>
      </w:pPr>
      <w:rPr>
        <w:rFonts w:ascii="Arial" w:hAnsi="Arial" w:hint="default"/>
      </w:rPr>
    </w:lvl>
    <w:lvl w:ilvl="4" w:tplc="042202EA" w:tentative="1">
      <w:start w:val="1"/>
      <w:numFmt w:val="bullet"/>
      <w:lvlText w:val="•"/>
      <w:lvlJc w:val="left"/>
      <w:pPr>
        <w:tabs>
          <w:tab w:val="num" w:pos="2529"/>
        </w:tabs>
        <w:ind w:left="2529" w:hanging="360"/>
      </w:pPr>
      <w:rPr>
        <w:rFonts w:ascii="Arial" w:hAnsi="Arial" w:hint="default"/>
      </w:rPr>
    </w:lvl>
    <w:lvl w:ilvl="5" w:tplc="4754EBAE" w:tentative="1">
      <w:start w:val="1"/>
      <w:numFmt w:val="bullet"/>
      <w:lvlText w:val="•"/>
      <w:lvlJc w:val="left"/>
      <w:pPr>
        <w:tabs>
          <w:tab w:val="num" w:pos="3249"/>
        </w:tabs>
        <w:ind w:left="3249" w:hanging="360"/>
      </w:pPr>
      <w:rPr>
        <w:rFonts w:ascii="Arial" w:hAnsi="Arial" w:hint="default"/>
      </w:rPr>
    </w:lvl>
    <w:lvl w:ilvl="6" w:tplc="16D6848A" w:tentative="1">
      <w:start w:val="1"/>
      <w:numFmt w:val="bullet"/>
      <w:lvlText w:val="•"/>
      <w:lvlJc w:val="left"/>
      <w:pPr>
        <w:tabs>
          <w:tab w:val="num" w:pos="3969"/>
        </w:tabs>
        <w:ind w:left="3969" w:hanging="360"/>
      </w:pPr>
      <w:rPr>
        <w:rFonts w:ascii="Arial" w:hAnsi="Arial" w:hint="default"/>
      </w:rPr>
    </w:lvl>
    <w:lvl w:ilvl="7" w:tplc="10921F62" w:tentative="1">
      <w:start w:val="1"/>
      <w:numFmt w:val="bullet"/>
      <w:lvlText w:val="•"/>
      <w:lvlJc w:val="left"/>
      <w:pPr>
        <w:tabs>
          <w:tab w:val="num" w:pos="4689"/>
        </w:tabs>
        <w:ind w:left="4689" w:hanging="360"/>
      </w:pPr>
      <w:rPr>
        <w:rFonts w:ascii="Arial" w:hAnsi="Arial" w:hint="default"/>
      </w:rPr>
    </w:lvl>
    <w:lvl w:ilvl="8" w:tplc="4148DFF8" w:tentative="1">
      <w:start w:val="1"/>
      <w:numFmt w:val="bullet"/>
      <w:lvlText w:val="•"/>
      <w:lvlJc w:val="left"/>
      <w:pPr>
        <w:tabs>
          <w:tab w:val="num" w:pos="5409"/>
        </w:tabs>
        <w:ind w:left="5409" w:hanging="360"/>
      </w:pPr>
      <w:rPr>
        <w:rFonts w:ascii="Arial" w:hAnsi="Arial" w:hint="default"/>
      </w:rPr>
    </w:lvl>
  </w:abstractNum>
  <w:abstractNum w:abstractNumId="6">
    <w:nsid w:val="22345D26"/>
    <w:multiLevelType w:val="hybridMultilevel"/>
    <w:tmpl w:val="A8288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847EA7"/>
    <w:multiLevelType w:val="hybridMultilevel"/>
    <w:tmpl w:val="42F4EE9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nsid w:val="3A5474D5"/>
    <w:multiLevelType w:val="hybridMultilevel"/>
    <w:tmpl w:val="B1C2E3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7E107A"/>
    <w:multiLevelType w:val="hybridMultilevel"/>
    <w:tmpl w:val="9F46C088"/>
    <w:lvl w:ilvl="0" w:tplc="0C09000F">
      <w:start w:val="1"/>
      <w:numFmt w:val="decimal"/>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nsid w:val="4B997A5B"/>
    <w:multiLevelType w:val="hybridMultilevel"/>
    <w:tmpl w:val="6B284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C70BCE"/>
    <w:multiLevelType w:val="hybridMultilevel"/>
    <w:tmpl w:val="5BC62AA0"/>
    <w:lvl w:ilvl="0" w:tplc="8AC63922">
      <w:start w:val="5"/>
      <w:numFmt w:val="decimal"/>
      <w:lvlText w:val="%1."/>
      <w:lvlJc w:val="left"/>
      <w:pPr>
        <w:ind w:left="369" w:hanging="360"/>
      </w:pPr>
      <w:rPr>
        <w:rFonts w:hint="default"/>
      </w:rPr>
    </w:lvl>
    <w:lvl w:ilvl="1" w:tplc="0C090019" w:tentative="1">
      <w:start w:val="1"/>
      <w:numFmt w:val="lowerLetter"/>
      <w:lvlText w:val="%2."/>
      <w:lvlJc w:val="left"/>
      <w:pPr>
        <w:ind w:left="1089" w:hanging="360"/>
      </w:pPr>
    </w:lvl>
    <w:lvl w:ilvl="2" w:tplc="0C09001B" w:tentative="1">
      <w:start w:val="1"/>
      <w:numFmt w:val="lowerRoman"/>
      <w:lvlText w:val="%3."/>
      <w:lvlJc w:val="right"/>
      <w:pPr>
        <w:ind w:left="1809" w:hanging="180"/>
      </w:pPr>
    </w:lvl>
    <w:lvl w:ilvl="3" w:tplc="0C09000F" w:tentative="1">
      <w:start w:val="1"/>
      <w:numFmt w:val="decimal"/>
      <w:lvlText w:val="%4."/>
      <w:lvlJc w:val="left"/>
      <w:pPr>
        <w:ind w:left="2529" w:hanging="360"/>
      </w:pPr>
    </w:lvl>
    <w:lvl w:ilvl="4" w:tplc="0C090019" w:tentative="1">
      <w:start w:val="1"/>
      <w:numFmt w:val="lowerLetter"/>
      <w:lvlText w:val="%5."/>
      <w:lvlJc w:val="left"/>
      <w:pPr>
        <w:ind w:left="3249" w:hanging="360"/>
      </w:pPr>
    </w:lvl>
    <w:lvl w:ilvl="5" w:tplc="0C09001B" w:tentative="1">
      <w:start w:val="1"/>
      <w:numFmt w:val="lowerRoman"/>
      <w:lvlText w:val="%6."/>
      <w:lvlJc w:val="right"/>
      <w:pPr>
        <w:ind w:left="3969" w:hanging="180"/>
      </w:pPr>
    </w:lvl>
    <w:lvl w:ilvl="6" w:tplc="0C09000F" w:tentative="1">
      <w:start w:val="1"/>
      <w:numFmt w:val="decimal"/>
      <w:lvlText w:val="%7."/>
      <w:lvlJc w:val="left"/>
      <w:pPr>
        <w:ind w:left="4689" w:hanging="360"/>
      </w:pPr>
    </w:lvl>
    <w:lvl w:ilvl="7" w:tplc="0C090019" w:tentative="1">
      <w:start w:val="1"/>
      <w:numFmt w:val="lowerLetter"/>
      <w:lvlText w:val="%8."/>
      <w:lvlJc w:val="left"/>
      <w:pPr>
        <w:ind w:left="5409" w:hanging="360"/>
      </w:pPr>
    </w:lvl>
    <w:lvl w:ilvl="8" w:tplc="0C09001B" w:tentative="1">
      <w:start w:val="1"/>
      <w:numFmt w:val="lowerRoman"/>
      <w:lvlText w:val="%9."/>
      <w:lvlJc w:val="right"/>
      <w:pPr>
        <w:ind w:left="6129" w:hanging="180"/>
      </w:pPr>
    </w:lvl>
  </w:abstractNum>
  <w:abstractNum w:abstractNumId="12">
    <w:nsid w:val="70A77C10"/>
    <w:multiLevelType w:val="hybridMultilevel"/>
    <w:tmpl w:val="7B90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0"/>
  </w:num>
  <w:num w:numId="5">
    <w:abstractNumId w:val="5"/>
  </w:num>
  <w:num w:numId="6">
    <w:abstractNumId w:val="4"/>
  </w:num>
  <w:num w:numId="7">
    <w:abstractNumId w:val="3"/>
  </w:num>
  <w:num w:numId="8">
    <w:abstractNumId w:val="9"/>
  </w:num>
  <w:num w:numId="9">
    <w:abstractNumId w:val="10"/>
  </w:num>
  <w:num w:numId="10">
    <w:abstractNumId w:val="8"/>
  </w:num>
  <w:num w:numId="11">
    <w:abstractNumId w:val="11"/>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30"/>
    <w:rsid w:val="0000447C"/>
    <w:rsid w:val="000052E1"/>
    <w:rsid w:val="000100EF"/>
    <w:rsid w:val="000129C7"/>
    <w:rsid w:val="00012D5C"/>
    <w:rsid w:val="00014D1D"/>
    <w:rsid w:val="00016DF5"/>
    <w:rsid w:val="00017777"/>
    <w:rsid w:val="00024210"/>
    <w:rsid w:val="00024964"/>
    <w:rsid w:val="00030219"/>
    <w:rsid w:val="00032700"/>
    <w:rsid w:val="00032F05"/>
    <w:rsid w:val="000418D0"/>
    <w:rsid w:val="0004331B"/>
    <w:rsid w:val="000503E6"/>
    <w:rsid w:val="00052B6C"/>
    <w:rsid w:val="00054F7E"/>
    <w:rsid w:val="0005587A"/>
    <w:rsid w:val="000575C1"/>
    <w:rsid w:val="0006606B"/>
    <w:rsid w:val="00070494"/>
    <w:rsid w:val="00070514"/>
    <w:rsid w:val="000803BC"/>
    <w:rsid w:val="00084041"/>
    <w:rsid w:val="00084A58"/>
    <w:rsid w:val="00085253"/>
    <w:rsid w:val="0009207F"/>
    <w:rsid w:val="00093F38"/>
    <w:rsid w:val="000A4760"/>
    <w:rsid w:val="000B3188"/>
    <w:rsid w:val="000B7F2C"/>
    <w:rsid w:val="000C0FCF"/>
    <w:rsid w:val="000C315E"/>
    <w:rsid w:val="000C3C5D"/>
    <w:rsid w:val="000C47C2"/>
    <w:rsid w:val="000C4845"/>
    <w:rsid w:val="000C583B"/>
    <w:rsid w:val="000C7BEA"/>
    <w:rsid w:val="000C7D86"/>
    <w:rsid w:val="000D28EC"/>
    <w:rsid w:val="000D5A6A"/>
    <w:rsid w:val="000D7BE1"/>
    <w:rsid w:val="000E58AF"/>
    <w:rsid w:val="000E6582"/>
    <w:rsid w:val="000F16AC"/>
    <w:rsid w:val="000F16B4"/>
    <w:rsid w:val="000F502D"/>
    <w:rsid w:val="000F6150"/>
    <w:rsid w:val="000F73CC"/>
    <w:rsid w:val="00102C3A"/>
    <w:rsid w:val="0010317D"/>
    <w:rsid w:val="00106A72"/>
    <w:rsid w:val="00115F4F"/>
    <w:rsid w:val="0012076C"/>
    <w:rsid w:val="00121106"/>
    <w:rsid w:val="00122680"/>
    <w:rsid w:val="001261E0"/>
    <w:rsid w:val="001309FA"/>
    <w:rsid w:val="0013435B"/>
    <w:rsid w:val="00136479"/>
    <w:rsid w:val="00137587"/>
    <w:rsid w:val="00140EA2"/>
    <w:rsid w:val="00143382"/>
    <w:rsid w:val="00144A0A"/>
    <w:rsid w:val="001479C3"/>
    <w:rsid w:val="00153DFA"/>
    <w:rsid w:val="00161CE9"/>
    <w:rsid w:val="0016311D"/>
    <w:rsid w:val="001732FC"/>
    <w:rsid w:val="0017346B"/>
    <w:rsid w:val="00175D37"/>
    <w:rsid w:val="00176160"/>
    <w:rsid w:val="00180F20"/>
    <w:rsid w:val="001835D4"/>
    <w:rsid w:val="00185B9E"/>
    <w:rsid w:val="001861EA"/>
    <w:rsid w:val="00186D0A"/>
    <w:rsid w:val="00187338"/>
    <w:rsid w:val="00190B8A"/>
    <w:rsid w:val="001B7A61"/>
    <w:rsid w:val="001D2609"/>
    <w:rsid w:val="001E428E"/>
    <w:rsid w:val="001E7181"/>
    <w:rsid w:val="001F141E"/>
    <w:rsid w:val="001F1C6E"/>
    <w:rsid w:val="001F1D43"/>
    <w:rsid w:val="001F74C8"/>
    <w:rsid w:val="00201CA9"/>
    <w:rsid w:val="00202650"/>
    <w:rsid w:val="0020319F"/>
    <w:rsid w:val="00204EE8"/>
    <w:rsid w:val="00205302"/>
    <w:rsid w:val="0020768C"/>
    <w:rsid w:val="00212FE5"/>
    <w:rsid w:val="00213E66"/>
    <w:rsid w:val="00214BC2"/>
    <w:rsid w:val="0021503D"/>
    <w:rsid w:val="002154D0"/>
    <w:rsid w:val="00223064"/>
    <w:rsid w:val="002263A3"/>
    <w:rsid w:val="002275A0"/>
    <w:rsid w:val="0023104F"/>
    <w:rsid w:val="0023348D"/>
    <w:rsid w:val="00245829"/>
    <w:rsid w:val="00250D90"/>
    <w:rsid w:val="00252B90"/>
    <w:rsid w:val="0025491B"/>
    <w:rsid w:val="00256BE9"/>
    <w:rsid w:val="00257DBD"/>
    <w:rsid w:val="002678AE"/>
    <w:rsid w:val="00271BD5"/>
    <w:rsid w:val="0027305A"/>
    <w:rsid w:val="002774E6"/>
    <w:rsid w:val="00284B65"/>
    <w:rsid w:val="00284B72"/>
    <w:rsid w:val="002859DB"/>
    <w:rsid w:val="00285FD1"/>
    <w:rsid w:val="00294896"/>
    <w:rsid w:val="0029658E"/>
    <w:rsid w:val="002A7AC4"/>
    <w:rsid w:val="002B1B9F"/>
    <w:rsid w:val="002B6E4A"/>
    <w:rsid w:val="002C122D"/>
    <w:rsid w:val="002D0654"/>
    <w:rsid w:val="002D4A56"/>
    <w:rsid w:val="002D4A6F"/>
    <w:rsid w:val="002D4D38"/>
    <w:rsid w:val="002D7A6C"/>
    <w:rsid w:val="002E6334"/>
    <w:rsid w:val="002E74DC"/>
    <w:rsid w:val="002F0C1D"/>
    <w:rsid w:val="002F1ADE"/>
    <w:rsid w:val="002F1C7C"/>
    <w:rsid w:val="002F27F6"/>
    <w:rsid w:val="002F71D6"/>
    <w:rsid w:val="0030184D"/>
    <w:rsid w:val="00302732"/>
    <w:rsid w:val="00313DA6"/>
    <w:rsid w:val="003174CD"/>
    <w:rsid w:val="0032003D"/>
    <w:rsid w:val="00326C39"/>
    <w:rsid w:val="00333BD9"/>
    <w:rsid w:val="00335408"/>
    <w:rsid w:val="00335B20"/>
    <w:rsid w:val="00343A7A"/>
    <w:rsid w:val="00344C96"/>
    <w:rsid w:val="00344F07"/>
    <w:rsid w:val="003510D0"/>
    <w:rsid w:val="00353EBD"/>
    <w:rsid w:val="00362627"/>
    <w:rsid w:val="003636A1"/>
    <w:rsid w:val="00363BC9"/>
    <w:rsid w:val="003708BE"/>
    <w:rsid w:val="00371F53"/>
    <w:rsid w:val="00374AC6"/>
    <w:rsid w:val="00374C71"/>
    <w:rsid w:val="00382C58"/>
    <w:rsid w:val="00387B5C"/>
    <w:rsid w:val="003906F8"/>
    <w:rsid w:val="0039218A"/>
    <w:rsid w:val="00396669"/>
    <w:rsid w:val="003A4948"/>
    <w:rsid w:val="003B0491"/>
    <w:rsid w:val="003B601D"/>
    <w:rsid w:val="003C116E"/>
    <w:rsid w:val="003C1DB1"/>
    <w:rsid w:val="003C233A"/>
    <w:rsid w:val="003C4502"/>
    <w:rsid w:val="003D21B9"/>
    <w:rsid w:val="003D25A8"/>
    <w:rsid w:val="003D5604"/>
    <w:rsid w:val="003E1E67"/>
    <w:rsid w:val="003E4DBD"/>
    <w:rsid w:val="003F5F2F"/>
    <w:rsid w:val="003F69B5"/>
    <w:rsid w:val="004012CF"/>
    <w:rsid w:val="004034D7"/>
    <w:rsid w:val="00407424"/>
    <w:rsid w:val="004107D8"/>
    <w:rsid w:val="004121D1"/>
    <w:rsid w:val="00420168"/>
    <w:rsid w:val="00420F33"/>
    <w:rsid w:val="004223E8"/>
    <w:rsid w:val="004243C1"/>
    <w:rsid w:val="00426DEF"/>
    <w:rsid w:val="0043263D"/>
    <w:rsid w:val="00433EA4"/>
    <w:rsid w:val="004352DA"/>
    <w:rsid w:val="00447440"/>
    <w:rsid w:val="0045210C"/>
    <w:rsid w:val="00452618"/>
    <w:rsid w:val="00452763"/>
    <w:rsid w:val="00453AE4"/>
    <w:rsid w:val="0045563E"/>
    <w:rsid w:val="00455CC7"/>
    <w:rsid w:val="00455F26"/>
    <w:rsid w:val="00456862"/>
    <w:rsid w:val="004577E6"/>
    <w:rsid w:val="004864FE"/>
    <w:rsid w:val="0048797A"/>
    <w:rsid w:val="00487AFA"/>
    <w:rsid w:val="00487F6D"/>
    <w:rsid w:val="00491570"/>
    <w:rsid w:val="0049653E"/>
    <w:rsid w:val="004B2595"/>
    <w:rsid w:val="004B44B8"/>
    <w:rsid w:val="004B763D"/>
    <w:rsid w:val="004C0722"/>
    <w:rsid w:val="004C16F3"/>
    <w:rsid w:val="004C1B34"/>
    <w:rsid w:val="004C30B7"/>
    <w:rsid w:val="004C54FA"/>
    <w:rsid w:val="004D1599"/>
    <w:rsid w:val="004D5C62"/>
    <w:rsid w:val="004D5F67"/>
    <w:rsid w:val="004D66E6"/>
    <w:rsid w:val="004E68DA"/>
    <w:rsid w:val="004E6A65"/>
    <w:rsid w:val="004F1023"/>
    <w:rsid w:val="004F3C13"/>
    <w:rsid w:val="004F75F4"/>
    <w:rsid w:val="005057CC"/>
    <w:rsid w:val="005119B5"/>
    <w:rsid w:val="00513057"/>
    <w:rsid w:val="005132D1"/>
    <w:rsid w:val="00514263"/>
    <w:rsid w:val="00517F04"/>
    <w:rsid w:val="00520550"/>
    <w:rsid w:val="00522546"/>
    <w:rsid w:val="005250FD"/>
    <w:rsid w:val="00527D12"/>
    <w:rsid w:val="00527DA0"/>
    <w:rsid w:val="00531F74"/>
    <w:rsid w:val="005329B7"/>
    <w:rsid w:val="005352AF"/>
    <w:rsid w:val="005377EC"/>
    <w:rsid w:val="0054142D"/>
    <w:rsid w:val="00541931"/>
    <w:rsid w:val="0054389E"/>
    <w:rsid w:val="005452FE"/>
    <w:rsid w:val="00545773"/>
    <w:rsid w:val="0055038E"/>
    <w:rsid w:val="0055137B"/>
    <w:rsid w:val="00551AFF"/>
    <w:rsid w:val="00552146"/>
    <w:rsid w:val="0055326E"/>
    <w:rsid w:val="005549F1"/>
    <w:rsid w:val="005552BA"/>
    <w:rsid w:val="005570B8"/>
    <w:rsid w:val="00561983"/>
    <w:rsid w:val="00562CC9"/>
    <w:rsid w:val="00564B6A"/>
    <w:rsid w:val="005670D0"/>
    <w:rsid w:val="00567FC3"/>
    <w:rsid w:val="00577A84"/>
    <w:rsid w:val="00577AA5"/>
    <w:rsid w:val="005826F2"/>
    <w:rsid w:val="00582C0E"/>
    <w:rsid w:val="00583DAF"/>
    <w:rsid w:val="00584B8A"/>
    <w:rsid w:val="00587810"/>
    <w:rsid w:val="00587864"/>
    <w:rsid w:val="005911D0"/>
    <w:rsid w:val="005A12B5"/>
    <w:rsid w:val="005A13E7"/>
    <w:rsid w:val="005A170B"/>
    <w:rsid w:val="005A25D7"/>
    <w:rsid w:val="005A2683"/>
    <w:rsid w:val="005A45B6"/>
    <w:rsid w:val="005A5C74"/>
    <w:rsid w:val="005B05C8"/>
    <w:rsid w:val="005B5259"/>
    <w:rsid w:val="005B612A"/>
    <w:rsid w:val="005C33EC"/>
    <w:rsid w:val="005C63FA"/>
    <w:rsid w:val="005D20F3"/>
    <w:rsid w:val="005D3BDB"/>
    <w:rsid w:val="005D5D7E"/>
    <w:rsid w:val="005E245B"/>
    <w:rsid w:val="005E4070"/>
    <w:rsid w:val="005E62E7"/>
    <w:rsid w:val="005F0EF1"/>
    <w:rsid w:val="005F2DE2"/>
    <w:rsid w:val="00601555"/>
    <w:rsid w:val="00603352"/>
    <w:rsid w:val="00621B5A"/>
    <w:rsid w:val="00622396"/>
    <w:rsid w:val="00627498"/>
    <w:rsid w:val="006344E1"/>
    <w:rsid w:val="00635D99"/>
    <w:rsid w:val="006413EE"/>
    <w:rsid w:val="006479CB"/>
    <w:rsid w:val="0065057E"/>
    <w:rsid w:val="00652D5E"/>
    <w:rsid w:val="0065446C"/>
    <w:rsid w:val="00666937"/>
    <w:rsid w:val="00667D59"/>
    <w:rsid w:val="00671280"/>
    <w:rsid w:val="00671684"/>
    <w:rsid w:val="00672636"/>
    <w:rsid w:val="0067284A"/>
    <w:rsid w:val="00675532"/>
    <w:rsid w:val="006801BD"/>
    <w:rsid w:val="0068182B"/>
    <w:rsid w:val="006917C0"/>
    <w:rsid w:val="006927B5"/>
    <w:rsid w:val="00692A18"/>
    <w:rsid w:val="006956DE"/>
    <w:rsid w:val="006A077C"/>
    <w:rsid w:val="006A19EF"/>
    <w:rsid w:val="006A5671"/>
    <w:rsid w:val="006B2D95"/>
    <w:rsid w:val="006B6427"/>
    <w:rsid w:val="006C3222"/>
    <w:rsid w:val="006C4C27"/>
    <w:rsid w:val="006C5471"/>
    <w:rsid w:val="006D3A81"/>
    <w:rsid w:val="006E146C"/>
    <w:rsid w:val="006E14CD"/>
    <w:rsid w:val="006E344F"/>
    <w:rsid w:val="006F2C8D"/>
    <w:rsid w:val="006F3AA4"/>
    <w:rsid w:val="006F5CC8"/>
    <w:rsid w:val="006F6E8D"/>
    <w:rsid w:val="007015C2"/>
    <w:rsid w:val="00702F2C"/>
    <w:rsid w:val="00705BEE"/>
    <w:rsid w:val="00707F22"/>
    <w:rsid w:val="00710657"/>
    <w:rsid w:val="007106FE"/>
    <w:rsid w:val="0071252F"/>
    <w:rsid w:val="00713ABE"/>
    <w:rsid w:val="007173CE"/>
    <w:rsid w:val="007200DD"/>
    <w:rsid w:val="00723C65"/>
    <w:rsid w:val="007273A5"/>
    <w:rsid w:val="00730011"/>
    <w:rsid w:val="00735877"/>
    <w:rsid w:val="00735F45"/>
    <w:rsid w:val="00742492"/>
    <w:rsid w:val="007442DD"/>
    <w:rsid w:val="00746B1E"/>
    <w:rsid w:val="007476B8"/>
    <w:rsid w:val="00762F46"/>
    <w:rsid w:val="0076747E"/>
    <w:rsid w:val="007678E8"/>
    <w:rsid w:val="00770B31"/>
    <w:rsid w:val="00771944"/>
    <w:rsid w:val="00781C54"/>
    <w:rsid w:val="007830D0"/>
    <w:rsid w:val="00785CF4"/>
    <w:rsid w:val="00786FCE"/>
    <w:rsid w:val="007928CF"/>
    <w:rsid w:val="0079710F"/>
    <w:rsid w:val="007A0438"/>
    <w:rsid w:val="007A187A"/>
    <w:rsid w:val="007A1EC2"/>
    <w:rsid w:val="007A22AB"/>
    <w:rsid w:val="007B72B7"/>
    <w:rsid w:val="007C305A"/>
    <w:rsid w:val="007C3460"/>
    <w:rsid w:val="007C366C"/>
    <w:rsid w:val="007D4A16"/>
    <w:rsid w:val="007D6864"/>
    <w:rsid w:val="007E2876"/>
    <w:rsid w:val="007E4A3E"/>
    <w:rsid w:val="007E5E4E"/>
    <w:rsid w:val="007E7B87"/>
    <w:rsid w:val="007F3F90"/>
    <w:rsid w:val="007F421D"/>
    <w:rsid w:val="007F6F91"/>
    <w:rsid w:val="00801E0C"/>
    <w:rsid w:val="00805293"/>
    <w:rsid w:val="00806DA2"/>
    <w:rsid w:val="00807D48"/>
    <w:rsid w:val="0082079B"/>
    <w:rsid w:val="0082178D"/>
    <w:rsid w:val="00822553"/>
    <w:rsid w:val="00823EAB"/>
    <w:rsid w:val="00833792"/>
    <w:rsid w:val="0083421C"/>
    <w:rsid w:val="00834BB9"/>
    <w:rsid w:val="008356D9"/>
    <w:rsid w:val="0083663E"/>
    <w:rsid w:val="0083745F"/>
    <w:rsid w:val="00840413"/>
    <w:rsid w:val="00842ADA"/>
    <w:rsid w:val="0084339F"/>
    <w:rsid w:val="00846FE2"/>
    <w:rsid w:val="0085031B"/>
    <w:rsid w:val="00850C94"/>
    <w:rsid w:val="00853CE6"/>
    <w:rsid w:val="0085646C"/>
    <w:rsid w:val="00865FD1"/>
    <w:rsid w:val="00870D0B"/>
    <w:rsid w:val="00874E4F"/>
    <w:rsid w:val="00882166"/>
    <w:rsid w:val="008837DB"/>
    <w:rsid w:val="008840C7"/>
    <w:rsid w:val="0088614C"/>
    <w:rsid w:val="008901ED"/>
    <w:rsid w:val="00891156"/>
    <w:rsid w:val="00894D5B"/>
    <w:rsid w:val="00894F7A"/>
    <w:rsid w:val="008956CD"/>
    <w:rsid w:val="008A082B"/>
    <w:rsid w:val="008A3047"/>
    <w:rsid w:val="008B06E2"/>
    <w:rsid w:val="008B1EBE"/>
    <w:rsid w:val="008C2FAA"/>
    <w:rsid w:val="008C4D0D"/>
    <w:rsid w:val="008D24F9"/>
    <w:rsid w:val="008D3472"/>
    <w:rsid w:val="008D55ED"/>
    <w:rsid w:val="008F04AD"/>
    <w:rsid w:val="008F31A9"/>
    <w:rsid w:val="008F4CAD"/>
    <w:rsid w:val="00900BF0"/>
    <w:rsid w:val="00901D7A"/>
    <w:rsid w:val="009031E3"/>
    <w:rsid w:val="0090419A"/>
    <w:rsid w:val="00907048"/>
    <w:rsid w:val="00907782"/>
    <w:rsid w:val="009174CF"/>
    <w:rsid w:val="00921624"/>
    <w:rsid w:val="009241BC"/>
    <w:rsid w:val="0092551D"/>
    <w:rsid w:val="009261E0"/>
    <w:rsid w:val="00931553"/>
    <w:rsid w:val="00935B8A"/>
    <w:rsid w:val="009407EC"/>
    <w:rsid w:val="009414C7"/>
    <w:rsid w:val="00941C5A"/>
    <w:rsid w:val="00942F0A"/>
    <w:rsid w:val="00950688"/>
    <w:rsid w:val="00952DB4"/>
    <w:rsid w:val="009554AD"/>
    <w:rsid w:val="00961FB9"/>
    <w:rsid w:val="00963A3B"/>
    <w:rsid w:val="0096647D"/>
    <w:rsid w:val="009714AD"/>
    <w:rsid w:val="009745ED"/>
    <w:rsid w:val="00976897"/>
    <w:rsid w:val="00976EE4"/>
    <w:rsid w:val="0098415B"/>
    <w:rsid w:val="00985F12"/>
    <w:rsid w:val="009921E1"/>
    <w:rsid w:val="0099315C"/>
    <w:rsid w:val="00994635"/>
    <w:rsid w:val="00996DA7"/>
    <w:rsid w:val="00997244"/>
    <w:rsid w:val="009A0C30"/>
    <w:rsid w:val="009A1140"/>
    <w:rsid w:val="009A44E7"/>
    <w:rsid w:val="009A4B6E"/>
    <w:rsid w:val="009A6AC6"/>
    <w:rsid w:val="009B24BD"/>
    <w:rsid w:val="009C230A"/>
    <w:rsid w:val="009C3947"/>
    <w:rsid w:val="009C5B9B"/>
    <w:rsid w:val="009D1463"/>
    <w:rsid w:val="009D1F7D"/>
    <w:rsid w:val="009D32CC"/>
    <w:rsid w:val="009D4C55"/>
    <w:rsid w:val="009D509F"/>
    <w:rsid w:val="009D6B75"/>
    <w:rsid w:val="009D75DD"/>
    <w:rsid w:val="009E560F"/>
    <w:rsid w:val="009E62E3"/>
    <w:rsid w:val="009E65C7"/>
    <w:rsid w:val="009E6D4B"/>
    <w:rsid w:val="009F3B87"/>
    <w:rsid w:val="009F53BC"/>
    <w:rsid w:val="00A0211C"/>
    <w:rsid w:val="00A0559F"/>
    <w:rsid w:val="00A070F5"/>
    <w:rsid w:val="00A164C1"/>
    <w:rsid w:val="00A244B5"/>
    <w:rsid w:val="00A2468B"/>
    <w:rsid w:val="00A258CF"/>
    <w:rsid w:val="00A272DB"/>
    <w:rsid w:val="00A27414"/>
    <w:rsid w:val="00A30A6B"/>
    <w:rsid w:val="00A319EB"/>
    <w:rsid w:val="00A34085"/>
    <w:rsid w:val="00A34809"/>
    <w:rsid w:val="00A42638"/>
    <w:rsid w:val="00A42DB5"/>
    <w:rsid w:val="00A475B2"/>
    <w:rsid w:val="00A5080C"/>
    <w:rsid w:val="00A50904"/>
    <w:rsid w:val="00A65741"/>
    <w:rsid w:val="00A659B8"/>
    <w:rsid w:val="00A66C99"/>
    <w:rsid w:val="00A72843"/>
    <w:rsid w:val="00A736E6"/>
    <w:rsid w:val="00A810B4"/>
    <w:rsid w:val="00A82533"/>
    <w:rsid w:val="00A82F3E"/>
    <w:rsid w:val="00A8315B"/>
    <w:rsid w:val="00A85583"/>
    <w:rsid w:val="00A85B02"/>
    <w:rsid w:val="00A95260"/>
    <w:rsid w:val="00AA47A4"/>
    <w:rsid w:val="00AA4801"/>
    <w:rsid w:val="00AB5559"/>
    <w:rsid w:val="00AB5BDF"/>
    <w:rsid w:val="00AC42A4"/>
    <w:rsid w:val="00AD34B3"/>
    <w:rsid w:val="00AD3C98"/>
    <w:rsid w:val="00AD3D6C"/>
    <w:rsid w:val="00AD6414"/>
    <w:rsid w:val="00AE07C4"/>
    <w:rsid w:val="00AE18BA"/>
    <w:rsid w:val="00AE7E3B"/>
    <w:rsid w:val="00AF0408"/>
    <w:rsid w:val="00B0083E"/>
    <w:rsid w:val="00B008BB"/>
    <w:rsid w:val="00B018E0"/>
    <w:rsid w:val="00B049DD"/>
    <w:rsid w:val="00B05C55"/>
    <w:rsid w:val="00B066F6"/>
    <w:rsid w:val="00B2629D"/>
    <w:rsid w:val="00B34639"/>
    <w:rsid w:val="00B34801"/>
    <w:rsid w:val="00B37D46"/>
    <w:rsid w:val="00B43671"/>
    <w:rsid w:val="00B451D1"/>
    <w:rsid w:val="00B5189B"/>
    <w:rsid w:val="00B5342D"/>
    <w:rsid w:val="00B55364"/>
    <w:rsid w:val="00B7172A"/>
    <w:rsid w:val="00B74886"/>
    <w:rsid w:val="00B82D0D"/>
    <w:rsid w:val="00B839DA"/>
    <w:rsid w:val="00B83B96"/>
    <w:rsid w:val="00B83DFE"/>
    <w:rsid w:val="00B84D13"/>
    <w:rsid w:val="00B9204B"/>
    <w:rsid w:val="00B92806"/>
    <w:rsid w:val="00B92C1A"/>
    <w:rsid w:val="00BA2178"/>
    <w:rsid w:val="00BA3D69"/>
    <w:rsid w:val="00BA5E1C"/>
    <w:rsid w:val="00BB264C"/>
    <w:rsid w:val="00BC5731"/>
    <w:rsid w:val="00BD4736"/>
    <w:rsid w:val="00BD5A6F"/>
    <w:rsid w:val="00BE25E9"/>
    <w:rsid w:val="00BE38E8"/>
    <w:rsid w:val="00BE39C6"/>
    <w:rsid w:val="00BF25E2"/>
    <w:rsid w:val="00BF318E"/>
    <w:rsid w:val="00BF5DBF"/>
    <w:rsid w:val="00C07D24"/>
    <w:rsid w:val="00C07D30"/>
    <w:rsid w:val="00C14D8D"/>
    <w:rsid w:val="00C17968"/>
    <w:rsid w:val="00C22C64"/>
    <w:rsid w:val="00C23403"/>
    <w:rsid w:val="00C24248"/>
    <w:rsid w:val="00C30EFA"/>
    <w:rsid w:val="00C36826"/>
    <w:rsid w:val="00C36C2B"/>
    <w:rsid w:val="00C447C7"/>
    <w:rsid w:val="00C5127F"/>
    <w:rsid w:val="00C57735"/>
    <w:rsid w:val="00C663D9"/>
    <w:rsid w:val="00C67196"/>
    <w:rsid w:val="00C73139"/>
    <w:rsid w:val="00C73214"/>
    <w:rsid w:val="00C81F33"/>
    <w:rsid w:val="00C8241F"/>
    <w:rsid w:val="00C84C30"/>
    <w:rsid w:val="00C84F0F"/>
    <w:rsid w:val="00C85DF5"/>
    <w:rsid w:val="00C92213"/>
    <w:rsid w:val="00C951E0"/>
    <w:rsid w:val="00C951F4"/>
    <w:rsid w:val="00CA0B4E"/>
    <w:rsid w:val="00CB03D7"/>
    <w:rsid w:val="00CB5296"/>
    <w:rsid w:val="00CB6CD1"/>
    <w:rsid w:val="00CC042F"/>
    <w:rsid w:val="00CC554A"/>
    <w:rsid w:val="00CD0E5C"/>
    <w:rsid w:val="00CD35F1"/>
    <w:rsid w:val="00CD3DF9"/>
    <w:rsid w:val="00CD5219"/>
    <w:rsid w:val="00CD61E7"/>
    <w:rsid w:val="00CE3390"/>
    <w:rsid w:val="00CE4BF4"/>
    <w:rsid w:val="00CF0544"/>
    <w:rsid w:val="00CF08F8"/>
    <w:rsid w:val="00D1056E"/>
    <w:rsid w:val="00D10D5A"/>
    <w:rsid w:val="00D12708"/>
    <w:rsid w:val="00D15071"/>
    <w:rsid w:val="00D213BA"/>
    <w:rsid w:val="00D21FAE"/>
    <w:rsid w:val="00D234A3"/>
    <w:rsid w:val="00D27846"/>
    <w:rsid w:val="00D3534E"/>
    <w:rsid w:val="00D365B1"/>
    <w:rsid w:val="00D40DCC"/>
    <w:rsid w:val="00D42D28"/>
    <w:rsid w:val="00D524E6"/>
    <w:rsid w:val="00D548F5"/>
    <w:rsid w:val="00D5662E"/>
    <w:rsid w:val="00D56702"/>
    <w:rsid w:val="00D636E2"/>
    <w:rsid w:val="00D7109D"/>
    <w:rsid w:val="00D72DA1"/>
    <w:rsid w:val="00D731D7"/>
    <w:rsid w:val="00D76AD0"/>
    <w:rsid w:val="00D76DFD"/>
    <w:rsid w:val="00D810D8"/>
    <w:rsid w:val="00D85E06"/>
    <w:rsid w:val="00D90878"/>
    <w:rsid w:val="00D91D8E"/>
    <w:rsid w:val="00D931AF"/>
    <w:rsid w:val="00D95025"/>
    <w:rsid w:val="00D97092"/>
    <w:rsid w:val="00D971F9"/>
    <w:rsid w:val="00D97400"/>
    <w:rsid w:val="00D9774E"/>
    <w:rsid w:val="00DA0935"/>
    <w:rsid w:val="00DA14BB"/>
    <w:rsid w:val="00DA586D"/>
    <w:rsid w:val="00DB0E16"/>
    <w:rsid w:val="00DB1820"/>
    <w:rsid w:val="00DB4A9E"/>
    <w:rsid w:val="00DD2677"/>
    <w:rsid w:val="00DD2D59"/>
    <w:rsid w:val="00DD4B32"/>
    <w:rsid w:val="00DD6F04"/>
    <w:rsid w:val="00DE1265"/>
    <w:rsid w:val="00DE5939"/>
    <w:rsid w:val="00DE76C2"/>
    <w:rsid w:val="00DF289F"/>
    <w:rsid w:val="00DF5A73"/>
    <w:rsid w:val="00DF62B9"/>
    <w:rsid w:val="00E03510"/>
    <w:rsid w:val="00E03B51"/>
    <w:rsid w:val="00E04BD8"/>
    <w:rsid w:val="00E04CD1"/>
    <w:rsid w:val="00E06482"/>
    <w:rsid w:val="00E1485B"/>
    <w:rsid w:val="00E156A3"/>
    <w:rsid w:val="00E15EEF"/>
    <w:rsid w:val="00E305EC"/>
    <w:rsid w:val="00E3098F"/>
    <w:rsid w:val="00E32888"/>
    <w:rsid w:val="00E37D81"/>
    <w:rsid w:val="00E42617"/>
    <w:rsid w:val="00E46776"/>
    <w:rsid w:val="00E4706B"/>
    <w:rsid w:val="00E50414"/>
    <w:rsid w:val="00E563F2"/>
    <w:rsid w:val="00E574E1"/>
    <w:rsid w:val="00E57696"/>
    <w:rsid w:val="00E61F50"/>
    <w:rsid w:val="00E620E8"/>
    <w:rsid w:val="00E6438B"/>
    <w:rsid w:val="00E64F3B"/>
    <w:rsid w:val="00E7143F"/>
    <w:rsid w:val="00E714BC"/>
    <w:rsid w:val="00E734D9"/>
    <w:rsid w:val="00E75AE2"/>
    <w:rsid w:val="00E80323"/>
    <w:rsid w:val="00E820DF"/>
    <w:rsid w:val="00E935FD"/>
    <w:rsid w:val="00E95A33"/>
    <w:rsid w:val="00E970F5"/>
    <w:rsid w:val="00EA0B4B"/>
    <w:rsid w:val="00EA4C4B"/>
    <w:rsid w:val="00EB0EA2"/>
    <w:rsid w:val="00EB148F"/>
    <w:rsid w:val="00EB3782"/>
    <w:rsid w:val="00EC36F4"/>
    <w:rsid w:val="00EC3B78"/>
    <w:rsid w:val="00ED1B68"/>
    <w:rsid w:val="00ED4452"/>
    <w:rsid w:val="00EE0B78"/>
    <w:rsid w:val="00EE4518"/>
    <w:rsid w:val="00EE47B2"/>
    <w:rsid w:val="00EE6C12"/>
    <w:rsid w:val="00EF00EA"/>
    <w:rsid w:val="00EF0C04"/>
    <w:rsid w:val="00EF1BEB"/>
    <w:rsid w:val="00EF29B9"/>
    <w:rsid w:val="00EF3E0F"/>
    <w:rsid w:val="00EF7BC9"/>
    <w:rsid w:val="00F0073C"/>
    <w:rsid w:val="00F01BAF"/>
    <w:rsid w:val="00F07BCE"/>
    <w:rsid w:val="00F10762"/>
    <w:rsid w:val="00F108B4"/>
    <w:rsid w:val="00F211B5"/>
    <w:rsid w:val="00F22EA7"/>
    <w:rsid w:val="00F2678E"/>
    <w:rsid w:val="00F301B9"/>
    <w:rsid w:val="00F3311B"/>
    <w:rsid w:val="00F341E6"/>
    <w:rsid w:val="00F40E0A"/>
    <w:rsid w:val="00F4332F"/>
    <w:rsid w:val="00F44341"/>
    <w:rsid w:val="00F47255"/>
    <w:rsid w:val="00F47365"/>
    <w:rsid w:val="00F6158A"/>
    <w:rsid w:val="00F644D7"/>
    <w:rsid w:val="00F64BA5"/>
    <w:rsid w:val="00F663EA"/>
    <w:rsid w:val="00F67948"/>
    <w:rsid w:val="00F7071D"/>
    <w:rsid w:val="00F733E0"/>
    <w:rsid w:val="00F7352E"/>
    <w:rsid w:val="00F74B12"/>
    <w:rsid w:val="00F74DFB"/>
    <w:rsid w:val="00F768C8"/>
    <w:rsid w:val="00F77708"/>
    <w:rsid w:val="00F77B04"/>
    <w:rsid w:val="00F81A58"/>
    <w:rsid w:val="00F90680"/>
    <w:rsid w:val="00F90B8C"/>
    <w:rsid w:val="00F91990"/>
    <w:rsid w:val="00F94175"/>
    <w:rsid w:val="00FB675D"/>
    <w:rsid w:val="00FB75D5"/>
    <w:rsid w:val="00FC130B"/>
    <w:rsid w:val="00FC1DBD"/>
    <w:rsid w:val="00FC310C"/>
    <w:rsid w:val="00FC337A"/>
    <w:rsid w:val="00FC3C5C"/>
    <w:rsid w:val="00FD5216"/>
    <w:rsid w:val="00FE3A06"/>
    <w:rsid w:val="00FE510C"/>
    <w:rsid w:val="00FE53E5"/>
    <w:rsid w:val="00FE5D86"/>
    <w:rsid w:val="00FE633A"/>
    <w:rsid w:val="00FF1B91"/>
    <w:rsid w:val="00FF22CF"/>
    <w:rsid w:val="00FF3C42"/>
    <w:rsid w:val="00FF5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30"/>
  </w:style>
  <w:style w:type="paragraph" w:styleId="Footer">
    <w:name w:val="footer"/>
    <w:basedOn w:val="Normal"/>
    <w:link w:val="FooterChar"/>
    <w:uiPriority w:val="99"/>
    <w:unhideWhenUsed/>
    <w:rsid w:val="009A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C30"/>
  </w:style>
  <w:style w:type="paragraph" w:styleId="BalloonText">
    <w:name w:val="Balloon Text"/>
    <w:basedOn w:val="Normal"/>
    <w:link w:val="BalloonTextChar"/>
    <w:uiPriority w:val="99"/>
    <w:semiHidden/>
    <w:unhideWhenUsed/>
    <w:rsid w:val="009A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30"/>
    <w:rPr>
      <w:rFonts w:ascii="Tahoma" w:hAnsi="Tahoma" w:cs="Tahoma"/>
      <w:sz w:val="16"/>
      <w:szCs w:val="16"/>
    </w:rPr>
  </w:style>
  <w:style w:type="paragraph" w:styleId="ListParagraph">
    <w:name w:val="List Paragraph"/>
    <w:basedOn w:val="Normal"/>
    <w:uiPriority w:val="34"/>
    <w:qFormat/>
    <w:rsid w:val="005E2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30"/>
  </w:style>
  <w:style w:type="paragraph" w:styleId="Footer">
    <w:name w:val="footer"/>
    <w:basedOn w:val="Normal"/>
    <w:link w:val="FooterChar"/>
    <w:uiPriority w:val="99"/>
    <w:unhideWhenUsed/>
    <w:rsid w:val="009A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C30"/>
  </w:style>
  <w:style w:type="paragraph" w:styleId="BalloonText">
    <w:name w:val="Balloon Text"/>
    <w:basedOn w:val="Normal"/>
    <w:link w:val="BalloonTextChar"/>
    <w:uiPriority w:val="99"/>
    <w:semiHidden/>
    <w:unhideWhenUsed/>
    <w:rsid w:val="009A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30"/>
    <w:rPr>
      <w:rFonts w:ascii="Tahoma" w:hAnsi="Tahoma" w:cs="Tahoma"/>
      <w:sz w:val="16"/>
      <w:szCs w:val="16"/>
    </w:rPr>
  </w:style>
  <w:style w:type="paragraph" w:styleId="ListParagraph">
    <w:name w:val="List Paragraph"/>
    <w:basedOn w:val="Normal"/>
    <w:uiPriority w:val="34"/>
    <w:qFormat/>
    <w:rsid w:val="005E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Special UN Rapporteur Sydney Roundtable April 10th 2012 Domestic Violence &amp; Issues in Family Law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UN Rapporteur Sydney Roundtable April 10th 2012 Domestic Violence &amp; Issues in Family Law</dc:title>
  <dc:creator>Les &amp; Betty Green</dc:creator>
  <cp:lastModifiedBy>Marie</cp:lastModifiedBy>
  <cp:revision>2</cp:revision>
  <dcterms:created xsi:type="dcterms:W3CDTF">2012-05-10T05:13:00Z</dcterms:created>
  <dcterms:modified xsi:type="dcterms:W3CDTF">2012-05-10T05:13:00Z</dcterms:modified>
</cp:coreProperties>
</file>